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5A4" w:rsidRPr="003A6BFA" w:rsidRDefault="00386C6A" w:rsidP="00386C6A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3A6BFA">
        <w:rPr>
          <w:rFonts w:ascii="Times New Roman" w:hAnsi="Times New Roman" w:cs="Times New Roman"/>
          <w:sz w:val="32"/>
          <w:szCs w:val="32"/>
        </w:rPr>
        <w:t>Kittitas County</w:t>
      </w:r>
    </w:p>
    <w:p w:rsidR="00386C6A" w:rsidRPr="003A6BFA" w:rsidRDefault="00386C6A" w:rsidP="00386C6A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3A6BFA">
        <w:rPr>
          <w:rFonts w:ascii="Times New Roman" w:hAnsi="Times New Roman" w:cs="Times New Roman"/>
          <w:sz w:val="32"/>
          <w:szCs w:val="32"/>
        </w:rPr>
        <w:t xml:space="preserve">Public Health </w:t>
      </w:r>
      <w:r w:rsidR="003A6BFA" w:rsidRPr="003A6BFA">
        <w:rPr>
          <w:rFonts w:ascii="Times New Roman" w:hAnsi="Times New Roman" w:cs="Times New Roman"/>
          <w:sz w:val="32"/>
          <w:szCs w:val="32"/>
        </w:rPr>
        <w:t>Department</w:t>
      </w:r>
    </w:p>
    <w:p w:rsidR="00386C6A" w:rsidRPr="003A6BFA" w:rsidRDefault="00386C6A" w:rsidP="00386C6A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386C6A" w:rsidRPr="003A6BFA" w:rsidRDefault="00386C6A" w:rsidP="00386C6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A6BFA">
        <w:rPr>
          <w:rFonts w:ascii="Times New Roman" w:hAnsi="Times New Roman" w:cs="Times New Roman"/>
          <w:b/>
          <w:sz w:val="32"/>
          <w:szCs w:val="32"/>
        </w:rPr>
        <w:t>Agenda Staff Report</w:t>
      </w:r>
    </w:p>
    <w:p w:rsidR="00386C6A" w:rsidRPr="003A6BFA" w:rsidRDefault="00386C6A" w:rsidP="00386C6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6C6A" w:rsidRDefault="00386C6A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3A6BFA">
        <w:rPr>
          <w:rFonts w:ascii="Times New Roman" w:hAnsi="Times New Roman" w:cs="Times New Roman"/>
          <w:b/>
          <w:sz w:val="24"/>
          <w:szCs w:val="24"/>
        </w:rPr>
        <w:t>AGENDA DATE:</w:t>
      </w:r>
    </w:p>
    <w:p w:rsidR="00401A81" w:rsidRPr="00401A81" w:rsidRDefault="00A859EB" w:rsidP="00386C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October 2, 2018</w:t>
      </w:r>
    </w:p>
    <w:p w:rsidR="00505D61" w:rsidRDefault="00505D61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86C6A" w:rsidRPr="003A6BFA" w:rsidRDefault="00386C6A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A6BFA">
        <w:rPr>
          <w:rFonts w:ascii="Times New Roman" w:hAnsi="Times New Roman" w:cs="Times New Roman"/>
          <w:b/>
          <w:sz w:val="24"/>
          <w:szCs w:val="24"/>
        </w:rPr>
        <w:t>ACTION REQUESTED:</w:t>
      </w:r>
    </w:p>
    <w:p w:rsidR="00386C6A" w:rsidRDefault="00401A81" w:rsidP="00386C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Board of County Commissioners approves the signature of the</w:t>
      </w:r>
      <w:r w:rsidR="00A859EB">
        <w:rPr>
          <w:rFonts w:ascii="Times New Roman" w:hAnsi="Times New Roman" w:cs="Times New Roman"/>
          <w:sz w:val="24"/>
          <w:szCs w:val="24"/>
        </w:rPr>
        <w:t xml:space="preserve"> Public Health Administrator on the Department of Ecology Amendment 1. (Effective Dates: June 30, 2018-December 31, 2027)</w:t>
      </w:r>
    </w:p>
    <w:p w:rsidR="009C54F6" w:rsidRPr="009C54F6" w:rsidRDefault="009C54F6" w:rsidP="00386C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86C6A" w:rsidRDefault="00386C6A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A6BFA">
        <w:rPr>
          <w:rFonts w:ascii="Times New Roman" w:hAnsi="Times New Roman" w:cs="Times New Roman"/>
          <w:b/>
          <w:sz w:val="24"/>
          <w:szCs w:val="24"/>
        </w:rPr>
        <w:t>BACKGROUND:</w:t>
      </w:r>
    </w:p>
    <w:p w:rsidR="00A859EB" w:rsidRPr="00A859EB" w:rsidRDefault="00A859EB" w:rsidP="00A859E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859EB">
        <w:rPr>
          <w:rFonts w:ascii="Times New Roman" w:eastAsia="Calibri" w:hAnsi="Times New Roman" w:cs="Times New Roman"/>
          <w:sz w:val="24"/>
          <w:szCs w:val="24"/>
        </w:rPr>
        <w:t>The purpose of the Interagency Agreement is to define roles and responsibilities of Ecology and Kittitas County Public Health for the implementation of a metering pilot project to include meter procurement and installation and administration and outreach.</w:t>
      </w:r>
    </w:p>
    <w:p w:rsidR="00A859EB" w:rsidRPr="00A859EB" w:rsidRDefault="00A859EB" w:rsidP="00A859E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859EB">
        <w:rPr>
          <w:rFonts w:ascii="Times New Roman" w:eastAsia="Calibri" w:hAnsi="Times New Roman" w:cs="Times New Roman"/>
          <w:sz w:val="24"/>
          <w:szCs w:val="24"/>
        </w:rPr>
        <w:t>The amendment adds parcels to the agreement that require a groundwater permit and other text as outlined in the scope of work section.</w:t>
      </w:r>
    </w:p>
    <w:p w:rsidR="00A859EB" w:rsidRDefault="00A859EB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01A81" w:rsidRDefault="00386C6A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A6BFA">
        <w:rPr>
          <w:rFonts w:ascii="Times New Roman" w:hAnsi="Times New Roman" w:cs="Times New Roman"/>
          <w:b/>
          <w:sz w:val="24"/>
          <w:szCs w:val="24"/>
        </w:rPr>
        <w:t>INTERACTION:</w:t>
      </w:r>
    </w:p>
    <w:p w:rsidR="00401A81" w:rsidRPr="00401A81" w:rsidRDefault="00401A81" w:rsidP="00386C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01A81">
        <w:rPr>
          <w:rFonts w:ascii="Times New Roman" w:hAnsi="Times New Roman" w:cs="Times New Roman"/>
          <w:sz w:val="24"/>
          <w:szCs w:val="24"/>
        </w:rPr>
        <w:t>Kittitas County Prosecuting Attorney’s Office: Reviewed and approved July 16, 2018.</w:t>
      </w:r>
    </w:p>
    <w:p w:rsidR="00401A81" w:rsidRPr="00401A81" w:rsidRDefault="00401A81" w:rsidP="00386C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01A81">
        <w:rPr>
          <w:rFonts w:ascii="Times New Roman" w:hAnsi="Times New Roman" w:cs="Times New Roman"/>
          <w:sz w:val="24"/>
          <w:szCs w:val="24"/>
        </w:rPr>
        <w:t>Kittitas County Auditor’s Office:  Reviewed and approved July 18, 2018.</w:t>
      </w:r>
    </w:p>
    <w:p w:rsidR="00DC1EFF" w:rsidRPr="003A6BFA" w:rsidRDefault="00DC1EFF" w:rsidP="00386C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86C6A" w:rsidRPr="003A6BFA" w:rsidRDefault="00386C6A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A6BFA">
        <w:rPr>
          <w:rFonts w:ascii="Times New Roman" w:hAnsi="Times New Roman" w:cs="Times New Roman"/>
          <w:b/>
          <w:sz w:val="24"/>
          <w:szCs w:val="24"/>
        </w:rPr>
        <w:t>RECOMMENDATION:</w:t>
      </w:r>
    </w:p>
    <w:p w:rsidR="00A859EB" w:rsidRDefault="00A859EB" w:rsidP="00A859E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Board of County Commissioners approves the signature of the Public Health Administrator on the Department of Ecology Amendment 1. (Effective Dates: June 30, 2018-December 31, 2027)</w:t>
      </w:r>
    </w:p>
    <w:p w:rsidR="0049737B" w:rsidRPr="003A6BFA" w:rsidRDefault="0049737B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86C6A" w:rsidRDefault="00386C6A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A6BFA">
        <w:rPr>
          <w:rFonts w:ascii="Times New Roman" w:hAnsi="Times New Roman" w:cs="Times New Roman"/>
          <w:b/>
          <w:sz w:val="24"/>
          <w:szCs w:val="24"/>
        </w:rPr>
        <w:t>HANDLING:</w:t>
      </w:r>
    </w:p>
    <w:p w:rsidR="00386C6A" w:rsidRDefault="00505D61" w:rsidP="00386C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N/A</w:t>
      </w:r>
    </w:p>
    <w:p w:rsidR="00505D61" w:rsidRPr="003A6BFA" w:rsidRDefault="00505D61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86C6A" w:rsidRDefault="00386C6A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A6BFA">
        <w:rPr>
          <w:rFonts w:ascii="Times New Roman" w:hAnsi="Times New Roman" w:cs="Times New Roman"/>
          <w:b/>
          <w:sz w:val="24"/>
          <w:szCs w:val="24"/>
        </w:rPr>
        <w:t>LEAD STAFF:</w:t>
      </w:r>
    </w:p>
    <w:p w:rsidR="001B2EAA" w:rsidRPr="004E5174" w:rsidRDefault="00A859EB" w:rsidP="00386C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Erin Moore</w:t>
      </w:r>
    </w:p>
    <w:p w:rsidR="00DB5411" w:rsidRPr="00386C6A" w:rsidRDefault="00DB5411" w:rsidP="00386C6A">
      <w:pPr>
        <w:spacing w:after="0" w:line="240" w:lineRule="auto"/>
        <w:rPr>
          <w:b/>
          <w:sz w:val="28"/>
          <w:szCs w:val="28"/>
        </w:rPr>
      </w:pPr>
    </w:p>
    <w:sectPr w:rsidR="00DB5411" w:rsidRPr="00386C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6C6A"/>
    <w:rsid w:val="00044495"/>
    <w:rsid w:val="001161B6"/>
    <w:rsid w:val="001B2EAA"/>
    <w:rsid w:val="002F73B0"/>
    <w:rsid w:val="00386C6A"/>
    <w:rsid w:val="003A6BFA"/>
    <w:rsid w:val="00401A81"/>
    <w:rsid w:val="00416C4F"/>
    <w:rsid w:val="0049737B"/>
    <w:rsid w:val="004E5174"/>
    <w:rsid w:val="00505D61"/>
    <w:rsid w:val="009C54F6"/>
    <w:rsid w:val="00A859EB"/>
    <w:rsid w:val="00B5176B"/>
    <w:rsid w:val="00D83AAA"/>
    <w:rsid w:val="00DB5411"/>
    <w:rsid w:val="00DC1EFF"/>
    <w:rsid w:val="00EE1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165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1110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Candi Blackford</dc:creator>
  <cp:lastModifiedBy>Candi Blackford</cp:lastModifiedBy>
  <cp:revision>2</cp:revision>
  <cp:lastPrinted>2013-12-05T19:14:00Z</cp:lastPrinted>
  <dcterms:created xsi:type="dcterms:W3CDTF">2018-09-17T18:49:00Z</dcterms:created>
  <dcterms:modified xsi:type="dcterms:W3CDTF">2018-09-17T18:49:00Z</dcterms:modified>
</cp:coreProperties>
</file>